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080" w:rsidRPr="0076793F" w:rsidRDefault="0076793F" w:rsidP="00323974">
      <w:pPr>
        <w:tabs>
          <w:tab w:val="left" w:pos="5949"/>
        </w:tabs>
        <w:spacing w:after="0" w:line="240" w:lineRule="auto"/>
        <w:jc w:val="center"/>
        <w:rPr>
          <w:rFonts w:cstheme="minorHAnsi"/>
          <w:b/>
          <w:color w:val="FF0000"/>
          <w:u w:val="single"/>
        </w:rPr>
      </w:pPr>
      <w:r w:rsidRPr="0076793F">
        <w:rPr>
          <w:rFonts w:cstheme="minorHAnsi"/>
          <w:b/>
          <w:color w:val="FF0000"/>
          <w:u w:val="single"/>
        </w:rPr>
        <w:t xml:space="preserve">ΝΕΟ </w:t>
      </w:r>
      <w:r w:rsidR="004B2080" w:rsidRPr="0076793F">
        <w:rPr>
          <w:rFonts w:cstheme="minorHAnsi"/>
          <w:b/>
          <w:color w:val="FF0000"/>
          <w:u w:val="single"/>
        </w:rPr>
        <w:t>Παράρτημα</w:t>
      </w:r>
      <w:r w:rsidRPr="0076793F">
        <w:rPr>
          <w:rFonts w:cstheme="minorHAnsi"/>
          <w:b/>
          <w:color w:val="FF0000"/>
          <w:u w:val="single"/>
        </w:rPr>
        <w:t xml:space="preserve"> </w:t>
      </w:r>
      <w:r w:rsidR="00EB34BC">
        <w:rPr>
          <w:rFonts w:cstheme="minorHAnsi"/>
          <w:b/>
          <w:color w:val="FF0000"/>
          <w:u w:val="single"/>
          <w:lang w:val="en-US"/>
        </w:rPr>
        <w:t>1</w:t>
      </w:r>
      <w:r w:rsidR="00ED2C81">
        <w:rPr>
          <w:rFonts w:cstheme="minorHAnsi"/>
          <w:b/>
          <w:color w:val="FF0000"/>
          <w:u w:val="single"/>
        </w:rPr>
        <w:t>7</w:t>
      </w:r>
      <w:r w:rsidR="0002356D">
        <w:rPr>
          <w:rFonts w:cstheme="minorHAnsi"/>
          <w:b/>
          <w:color w:val="FF0000"/>
          <w:u w:val="single"/>
        </w:rPr>
        <w:t>.07</w:t>
      </w:r>
      <w:r w:rsidRPr="0076793F">
        <w:rPr>
          <w:rFonts w:cstheme="minorHAnsi"/>
          <w:b/>
          <w:color w:val="FF0000"/>
          <w:u w:val="single"/>
        </w:rPr>
        <w:t>.2026</w:t>
      </w:r>
    </w:p>
    <w:p w:rsidR="004B2080" w:rsidRPr="004B2080" w:rsidRDefault="004B2080" w:rsidP="004B2080">
      <w:pPr>
        <w:tabs>
          <w:tab w:val="left" w:pos="5949"/>
        </w:tabs>
        <w:spacing w:after="0" w:line="240" w:lineRule="auto"/>
        <w:rPr>
          <w:rFonts w:cstheme="minorHAnsi"/>
          <w:b/>
          <w:u w:val="single"/>
        </w:rPr>
      </w:pPr>
    </w:p>
    <w:tbl>
      <w:tblPr>
        <w:tblW w:w="9820" w:type="dxa"/>
        <w:tblInd w:w="-5" w:type="dxa"/>
        <w:tblLook w:val="04A0" w:firstRow="1" w:lastRow="0" w:firstColumn="1" w:lastColumn="0" w:noHBand="0" w:noVBand="1"/>
      </w:tblPr>
      <w:tblGrid>
        <w:gridCol w:w="1276"/>
        <w:gridCol w:w="8544"/>
      </w:tblGrid>
      <w:tr w:rsidR="00AE2B77" w:rsidRPr="00AE2B77" w:rsidTr="0054002A">
        <w:trPr>
          <w:trHeight w:val="731"/>
        </w:trPr>
        <w:tc>
          <w:tcPr>
            <w:tcW w:w="9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02A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Αναλυτικοί Λογαριασμοί Εξόδου (ΑΛΕ) που είναι δεκτικοί για χρήση σε αρχεία Μισθοδοσίας </w:t>
            </w:r>
          </w:p>
          <w:p w:rsidR="00AE2B77" w:rsidRPr="00AE2B77" w:rsidRDefault="00AE2B77" w:rsidP="008637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E2B77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των </w:t>
            </w:r>
            <w:r w:rsidR="0054002A" w:rsidRPr="00AE2B77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ΝΠΔΔ-ΦΓΚ (οικείος προϋπολογισμός)</w:t>
            </w:r>
          </w:p>
        </w:tc>
      </w:tr>
      <w:tr w:rsidR="00AE2B77" w:rsidRPr="00AE2B77" w:rsidTr="006B7795">
        <w:trPr>
          <w:trHeight w:val="4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ΑΛΕ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AE2B77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E2B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ΟΝΟΜΑΣΙΑ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ανεξάρτητων αρχών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μελών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Οικονομικές απολαβές κάθε είδους των αιρετών των ΟΤΑ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2110189001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τακτικές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επίτευξης στόχων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αποδοχές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2110389001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λοιπών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Α'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Β'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Γ'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υπαλλήλων κατηγορίας Δ'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σπουδαστών στρατιωτικών σχολών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ειδικού μισθολογίου ένστολων μονίμων, εθελοντών και λοιπών οπλιτών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2120101899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Βασικός μισθός λοιπών ειδικών μισθολογίων</w:t>
            </w:r>
          </w:p>
        </w:tc>
      </w:tr>
      <w:tr w:rsidR="00AE2B77" w:rsidRPr="00906000" w:rsidTr="00E8057D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2120102001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Οικογενειακή παροχή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Προσωπική διαφορά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2120104010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2120104899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θέσης ευθύνης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2120105899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εορτών Χριστουγέννων, Πάσχα και άδειας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ειδικών καθηκόντων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2120106007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καθηκόντων του προσωπικού των σωφρονιστικών καταστημάτων και των Ιδρυμάτων Αγωγής Ανηλίκων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2120107009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μεταπτυχιακών σπουδών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2120108007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2120108899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παράστασης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2120109005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2120109008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διδασκαλίας και έρευνας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2120110005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κλινικού και εργαστηριακού έργου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νοσοκομειακής απασχόλησης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2120112004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Ειδικό επίδομα ιατροδικαστικής υπηρεσίας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επιφυλακής ιατρών δημόσιας υγείας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ιδιαίτερων συνθηκών εργασίας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απομακρυσμένων - παραμεθόριων περιοχών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2120116010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μετακίνησης της παρ. 4 του άρθρου 10 του ν.3103/2003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προσέλκυσης και παραμονής σε προβληματικές και άγονες περιοχές και άγονες ειδικότητες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2120118002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προσέλκυσης ιατρών υπηρεσίας υπαίθρου σε άγονες και προβληματικές περιοχές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2120119010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διευθύνσεων εσωτερικών υποθέσεων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επικίνδυνης και ανθυγιεινής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ραδιενέργειας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αναπηρίας και κινδύνου (πτητικό, πτώσης αλεξιπτωτιστών, υποβρυχίων καταστροφέων και καταδυτικό, δυτών, εκκαθάρισης ναρκοπεδίων κ.λπ.)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2120122010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τροφής ειδικού μισθολογίου ένστολων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Χρονοεπίδομα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ταχύτερης και αποτελεσματικότερης διεκπεραίωσης υποθέσεων (βιβλιοθήκης)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2120125003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ειδικών συνθηκών εργασίας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2120127005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Προσαύξηση βασικού μισθού μελών ΔΕΠ - ΑΕΙ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2120128008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αποδοτικότητας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2120129008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από συγγραφικά δικαιώματα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2120130001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αμοιβή Πανεπιστημιακών ιατρών των νοσοκομείων του ΕΣΥ ή των ΑΕΙ</w:t>
            </w:r>
          </w:p>
        </w:tc>
      </w:tr>
      <w:tr w:rsidR="00EB34BC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4BC" w:rsidRPr="00EB34BC" w:rsidRDefault="00EB34BC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EB34B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2120131001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4BC" w:rsidRPr="00EB34BC" w:rsidRDefault="00EB34BC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Επίδομα εξομάλυνσης μισθολογικών διαφορών 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μελών ΔΕΠ - ΑΕΙ, εκπαιδευτικού προσωπικού ΑΤΕΙ κ.λπ.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αρχιερέων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ερευνητών και ειδικών λειτουργικών επιστημόνων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μουσικών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σπουδαστών στρατιωτικών σχολών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πληρωμάτων πλοίων του Πολεμικού Ναυτικού που βρίσκονται σε αποστολή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2120189899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επιδόματα και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2120201017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(μόνιμων και αναπληρωτών)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Εφημερίες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2120204016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2120205010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2120205016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στελεχών ενόπλων δυνάμεων και σωμάτων ασφαλείας για απασχόληση κατά τις νυχτερινές ώρες ειδικού μισθολογίου ένστολων μονίμων, εθελοντών και λοιπών οπλιτών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2120206899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2120207899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2120208003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μελών Ανώτατου Ειδικού Δικαστηρίου, Συμβουλίων και Επιτροπών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διπλωματικού κλάδου και άλλων συναφών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ειδικού μισθολογίου ενστόλων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2120209899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υπηρεσίας στην αλλοδαπή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2120210899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απασχόληση πέραν του κανονικού ωραρίου υπαλλήλων που έχουν διατεθεί στα γραφεία βουλευτών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υπαλλήλων που μετατάσσονται ή μεταφέρονται σε υπηρεσίες προβληματικών ή παραμεθόριων περιοχών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 3460/2006)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ελεγκτών γεωπόνων, κτηνιάτρων κ.λπ., που διενεργούν φυτοϋγειονομικούς ελέγχους και ελέγχους ποιότητας - καταλληλόλητας (άρθρο 14 του ν.3460/2006)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συμμετοχή σε ελέγχους της Επιθεώρησης Εργασίας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2120214899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που διενεργούν λοιπούς ελέγχους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2120216899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υπαλλήλων που τελούν σε εκπαιδευτική άδεια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2120217004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μηνιαίο ποσό εξόδων κίνησης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2120218001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2120218899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Πάγια αποζημίωση για απασχόληση χωρίς ωράριο εργασίας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2120219004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Επιμίσθιο σε ελεγκτές ιατρούς ειδικού μισθολογίου ιατροδικαστών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2120220010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αξιωματικών και οπλιτών που υπηρετούν σε στρατηγείο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δικαστικών λειτουργών και κύριου προσωπικού του ΝΣΚ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2120221010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ειδικού μισθολογίου ένστολων πλην των αποδοχών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2120221020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ειδικού μισθολογίου ένστολων της παρ. 3 του άρθρου 86 του ν.4307/2014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2120221899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αναδρομικές παροχές βάσει νόμων ή κανονιστικών πράξεων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2120222899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Οικονομική ενίσχυση για αγορά κατοικίας σε προβληματικές περιοχές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2120223899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Πρόσθετη αμοιβή για εκτέλεση χρηματοδοτούμενων ερευνητικών και λοιπών προγραμμάτων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CE3BAD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2120224001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CE3BAD" w:rsidRDefault="00891CF2" w:rsidP="00891C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του ν.5149/2024</w:t>
            </w:r>
            <w:r w:rsidR="008B4CFC"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εμπλέκονται σε έργα του Εθνικού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Δημοσιονομικών Στόχων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Ανταμοιβή δικαστικών υπαλλήλων που υλοποιούν συγκεκριμένους στόχους στο πλαίσιο της εφαρμογής προβλέψεων του Σχεδίου Ανάκαμψης και Ανθεκτικότητας «Ελλάδα 2.0»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Κίνητρα και ανταμοιβή υπαλλήλων που στελεχώνουν Υπηρεσίες που αναφέρονται στο άρθρο 27 του ν.4940/2022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ανταμοιβή επίτευξης στόχων του Διοικητή της Ειδικής Υπηρεσίας Δίκαιης Αναπτυξιακής Μετάβασης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2120224008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Κίνητρο Επίτευξης Στόχων Στήριξης του Κοινοβουλευτικού Έργου</w:t>
            </w:r>
          </w:p>
        </w:tc>
      </w:tr>
      <w:tr w:rsidR="0072291D" w:rsidRPr="00906000" w:rsidTr="00563D26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91D" w:rsidRPr="00CE3BAD" w:rsidRDefault="0072291D" w:rsidP="00563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2120224009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91D" w:rsidRPr="00CE3BAD" w:rsidRDefault="0072291D" w:rsidP="00891CF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Κίνητρα και ανταμοιβή του ν.5043/2023</w:t>
            </w:r>
          </w:p>
        </w:tc>
      </w:tr>
      <w:tr w:rsidR="00891CF2" w:rsidRPr="00906000" w:rsidTr="00563D26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1CF2" w:rsidRPr="00CE3BAD" w:rsidRDefault="00891CF2" w:rsidP="00563D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E3BA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2120224089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CF2" w:rsidRPr="00CE3BAD" w:rsidRDefault="00891CF2" w:rsidP="00891CF2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el-GR"/>
              </w:rPr>
            </w:pPr>
            <w:r w:rsidRPr="00CE3BAD">
              <w:rPr>
                <w:rFonts w:eastAsia="Times New Roman"/>
                <w:color w:val="auto"/>
                <w:sz w:val="20"/>
                <w:szCs w:val="20"/>
                <w:lang w:eastAsia="el-GR"/>
              </w:rPr>
              <w:t xml:space="preserve">Λοιπά κίνητρα και ανταμοιβές υπαλλήλων 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2120225002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2120226001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2120226002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2120288002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μηνιαία αποζημίωση των διερευνητών σιδηροδρομικών ατυχημάτων και συμβάντων και του προσωπικού του ΕΟΔΑΣΑΑΜ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των στρατιωτικών ιατρών και των ιατρών των Σωμάτων Ασφαλείας για την ειδική απασχόληση που εκτελούν στα Στρατιωτικά Νοσοκομεία και στο Νοσηλευτικό Ίδρυμα Μετοχικού Ταμείου Στρατού (ΝΙΜΤΣ)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2120288899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2120289019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καταργηθέντων με τον ν.3697/2008 ειδικών λογαριασμών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2120289899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Δαπάνες κατασκηνώσεων μέσω ιδιωτών παρόχων για εργαζόμενους και μέλη των οικογενειών τους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2120389899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τακτικών υπαλλήλων (περιλαμβάνονται δαπάνη για θέρετρα, κατασκηνώσεις κ.λπ.)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Αντιμισθία εργατοτεχνικού και λοιπού προσωπικού (περιλαμβάνονται τα κάθε είδους επιδόματα, παροχές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ενιαίου μισθολογίου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με σχέση εργασίας ιδιωτικού δικαίου ορισμένου χρόνου (ΙΔΟΧ) ειδικών μισθολογίων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- αντιμισθία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προσωπικού που πραγματοποιεί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σπουδαστών δημόσιων σχολών που πραγματοποιούν άσκηση στο επάγγελμα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ωρομίσθιων εκπαιδευτικών και λοιπών προσώπων για την προσφορά διδακτικού έργου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αντιρρησιών συνείδησης που εκπληρώνουν εναλλακτική πολιτική κοινωνική υπηρεσία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εθνοφυλάκων που χρησιμοποιούνται για τη φύλαξη στρατιωτικών εγκαταστάσεων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ή ειδική αμοιβή βάσει αξιολόγησης θέσεων εργασίας (ΙΔΟΧ)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2130112001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μετακλητών υπαλλήλων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2130113001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ωρομίσθιου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αποδοχές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2130189001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Αμοιβές υπαλλήλων ορισμένου χρόνου λοιπών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κατά τις εξαιρέσιμες ημέρες και νυχτερινές ώρες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Ειδική αποζημίωση για απασχόληση πλέον του πενθημέρου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2130204001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Αμοιβή για εργασία πέρα από τα συνήθη καθήκοντα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2130205001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Πρόσθετες αποδοχές από αποζημιώσεις μελών συλλογικών οργάνων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2130206001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υπερωριακή απασχόληση εκπαιδευτικών με σχέση εργασίας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2130207001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έκτακτη απασχόληση κατά την περίοδο των εκλογών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2130208001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για κανονική άδεια που δεν χορηγήθηκε σε υπαλλήλους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2130209001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εφημεριών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στη διενέργεια χειρουργικών επεμβάσεων ή άλλων επεμβατικών πράξεων πέραν του τακτικού ωραρίου (απογευματινά χειρουργεία)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2130210002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ιατρικού, νοσηλευτικού και λοιπού προσωπικού από τη συμμετοχή του στα απογευματινά ιατρεία πέραν του τακτικού ωραρίου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2130289001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πρόσθετες παροχές και αποζημιώσεις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2130389001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Μη μισθολογικές, ενισχυτικές παροχές εισοδήματος υπαλλήλων ορισμένου χρόνου (περιλαμβάνεται δαπάνη για θέρετρα, κατασκηνώσεις κ.λπ.)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2190103101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μόνιμων ή ΙΔΑΧ υπαλλήλων του ενιαίου μισθολογίου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2190201097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2190201102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2190201199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e-ΕΦΚΑ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2190202002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2190202899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2190203099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τακτικών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ενιαίου μισθολογίου (μόνιμοι και ΙΔΑΧ)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ειδικού μισθολογίου ιατρών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2190203199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λοιπών ασφαλιστικών οργανισμών επί πρόσθετων αποδοχών λοιπών ειδικών μισθολογίων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2190301008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2190301102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e-ΕΦΚΑ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2190302002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Εργοδοτική εισφορά υπέρ ΕΟΠΥΥ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2190303001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εργατοτεχνικού και λοιπού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 σχέση εργασίας ιδιωτικού δικαίου ορισμένου χρόνου (ΙΔΟΧ) γενικά (συμπεριλαμβάνεται και το εποχικό προσωπικό)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2190303003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του επιτόπιου προσωπικού στην αλλοδαπή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2190303004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αναπληρωτών εκπαιδευτικών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2190303005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όσων πραγματοποιούν άσκηση επαγγέλματος στις δημόσιες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2190303006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προσωπικού μερικής απασχόλησης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2190303007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υπαλλήλων ειδικών κατηγοριών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2190303008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τακτικών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2190303101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υπαλλήλων ορισμένου χρόνου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2190303102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Εργοδοτικές εισφορές υπέρ λοιπών ασφαλιστικών οργανισμών επί πρόσθετων αποδοχών επιστημονικών συνεργατών βουλευτών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ασθένειας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μητρότητας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ατυχήματος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υγείας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Οικογενειακά βοηθήματα ή παροχές γάμου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λόγω θανάτου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γιορτών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Βοηθήματα αδείας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Επιδόματα εκπαιδευόμενων σε σχολές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2210989000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παροχές κοινωνικής ασφάλισης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Εφάπαξ παροχές πληρωτέες από τον εργοδότη λόγω συνταξιοδότησης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Έκτακτες παροχές βάσει νόμων ή κανονιστικών πράξεων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Αποζημίωση προσωπικού που απολύεται ή του οποίου η σύμβαση εργασίας καταγγέλλεται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συνταξιοδοτικές παροχές εργοδοτών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Επίδομα τοκετού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2230989000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κοινωνικές παροχές εργοδοτών σε χρήμα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2240901000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κηδείας αιρετών, υπαλλήλων και προστατευόμενων μελών αυτών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Προνοιακές παροχές σε άτομα με αναπηρία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2250189000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προνοιακές παροχές υγείας σε χρήμα</w:t>
            </w:r>
          </w:p>
        </w:tc>
      </w:tr>
      <w:tr w:rsidR="00BF4BC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BF4BC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2310989000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8B14A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8B14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μεταβιβάσεις σε φυσικά πρόσωπα και φορείς χωρίς νομική προσωπικότητα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για την καταβολή αποδοχών, επιδομάτων και συναφών δαπανών σε εκτέλεση δικαστικών αποφάσεων ή συμβιβαστικών πράξεων</w:t>
            </w:r>
          </w:p>
        </w:tc>
      </w:tr>
      <w:tr w:rsidR="00BF4BC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BF4BC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2390503000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BC7" w:rsidRPr="00906000" w:rsidRDefault="00BF4BC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BF4B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λόγω πρόκλησης σωματικής βλάβης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 xml:space="preserve">, </w:t>
            </w:r>
            <w:r w:rsidRPr="00BF4B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ηθικής βλάβης, ψυχικής οδύνης και εν γένει κάθε ζημιογόνου γεγονότος σε φυσικά και νομικά πρόσωπα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2390589000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Λοιπές αποζημιώσεις σε εκτέλεση δικαστικών αποφάσεων ή συμβιβαστικών πράξεων</w:t>
            </w:r>
          </w:p>
        </w:tc>
      </w:tr>
      <w:tr w:rsidR="00AE2B77" w:rsidRPr="00906000" w:rsidTr="004D72B9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2410119000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Είδη ρουχισμού, υπόδησης και μέσων ατομικής προστασίας</w:t>
            </w:r>
          </w:p>
        </w:tc>
      </w:tr>
      <w:tr w:rsidR="00AE2B77" w:rsidRPr="00906000" w:rsidTr="004D72B9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2420401000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εσωτερικό</w:t>
            </w:r>
          </w:p>
        </w:tc>
      </w:tr>
      <w:tr w:rsidR="00AE2B77" w:rsidRPr="00906000" w:rsidTr="004D72B9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2420402000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αιρετών και οργάνων διοίκησης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2420403000</w:t>
            </w:r>
          </w:p>
        </w:tc>
        <w:tc>
          <w:tcPr>
            <w:tcW w:w="8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2420404000</w:t>
            </w:r>
          </w:p>
        </w:tc>
        <w:tc>
          <w:tcPr>
            <w:tcW w:w="8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2420405000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2420406000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προσωπικού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2420407000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όσων υπηρετούν σε ελληνικές υπηρεσίες του εξωτερικού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και διαμονής δημόσιων υπαλλήλων (μονίμων και ΙΔΑΧ) και λοιπών προσώπων για συμμετοχή τους στις εργασίες κοινοτικών οργάνων στο εξωτερικό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2420409000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Αποζημιώσεις εξωτερικού και συναφή έξοδα προσωπικού αποστελλόμενου ή μετακινούμενου στο εξωτερικό για υπηρεσία ή ασκήσεις ΝΑΤΟ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2420410000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2420412000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εγκατάστασης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2420413000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μετακίνησης από/στο εξωτερικό αιρετών και οργάνων διοίκησης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906000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κίνησης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ημερήσιας αποζημίωσης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2420416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διανυκτέρευσης προσώπων που δεν έχουν την υπαλληλική ιδιότητα</w:t>
            </w:r>
          </w:p>
        </w:tc>
      </w:tr>
      <w:tr w:rsidR="002F7ABF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2420487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ABF" w:rsidRPr="002F7ABF" w:rsidRDefault="002F7ABF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7A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προσώπων που δεν έχουν την υπαλληλική ιδιότητα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αιρετών και οργάνων διοίκησης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2420489000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Λοιπά έξοδα μετακίνησης προσωπικού</w:t>
            </w:r>
          </w:p>
        </w:tc>
      </w:tr>
      <w:tr w:rsidR="00D57955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55" w:rsidRPr="00906000" w:rsidRDefault="00D57955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2</w:t>
            </w: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955" w:rsidRPr="00906000" w:rsidRDefault="00D57955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τεχνικές υπηρεσίες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2420904000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υγειονομικές υπηρεσίες</w:t>
            </w:r>
          </w:p>
        </w:tc>
      </w:tr>
      <w:tr w:rsidR="00C46825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25" w:rsidRDefault="00C46825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2420906000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25" w:rsidRPr="00C46825" w:rsidRDefault="00C46825" w:rsidP="00C46825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C468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προβολής, διαφήμισης και δημόσιων σχέσεων</w:t>
            </w:r>
            <w:bookmarkStart w:id="0" w:name="_GoBack"/>
            <w:bookmarkEnd w:id="0"/>
          </w:p>
        </w:tc>
      </w:tr>
      <w:tr w:rsidR="004D72B9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B9" w:rsidRPr="00906000" w:rsidRDefault="004D72B9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2420908000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72B9" w:rsidRPr="00906000" w:rsidRDefault="004D72B9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πολιτιστικές, ψυχαγωγικές, αθλητικές και κοινωνικές υπηρεσίες και δραστηριότητες</w:t>
            </w:r>
          </w:p>
        </w:tc>
      </w:tr>
      <w:tr w:rsidR="00AE2B77" w:rsidRPr="00906000" w:rsidTr="00AE2B7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2420989000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B77" w:rsidRPr="00906000" w:rsidRDefault="00AE2B77" w:rsidP="00AE2B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Έξοδα για λοιπές υπηρεσίες</w:t>
            </w:r>
          </w:p>
        </w:tc>
      </w:tr>
      <w:tr w:rsidR="002F4392" w:rsidRPr="00906000" w:rsidTr="00BF4BC7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BF4B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90600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lastRenderedPageBreak/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l-GR"/>
              </w:rPr>
              <w:t>690201000</w:t>
            </w:r>
          </w:p>
        </w:tc>
        <w:tc>
          <w:tcPr>
            <w:tcW w:w="8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4392" w:rsidRPr="00906000" w:rsidRDefault="002F4392" w:rsidP="002F43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2F43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Τόκοι από εκτέλεση δικαστικών αποφάσεων ή συμβιβαστικών πράξεων</w:t>
            </w:r>
          </w:p>
        </w:tc>
      </w:tr>
    </w:tbl>
    <w:p w:rsidR="004B2080" w:rsidRPr="00906000" w:rsidRDefault="004B2080" w:rsidP="004B2080">
      <w:pPr>
        <w:jc w:val="both"/>
        <w:rPr>
          <w:rFonts w:cstheme="minorHAnsi"/>
          <w:sz w:val="20"/>
          <w:szCs w:val="20"/>
        </w:rPr>
      </w:pPr>
    </w:p>
    <w:p w:rsidR="004B2080" w:rsidRPr="00906000" w:rsidRDefault="004B2080">
      <w:pPr>
        <w:rPr>
          <w:sz w:val="20"/>
          <w:szCs w:val="20"/>
        </w:rPr>
      </w:pPr>
    </w:p>
    <w:sectPr w:rsidR="004B2080" w:rsidRPr="00906000" w:rsidSect="00AE2B77">
      <w:footerReference w:type="default" r:id="rId8"/>
      <w:pgSz w:w="11906" w:h="16838"/>
      <w:pgMar w:top="1276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E46" w:rsidRDefault="00EA1E46">
      <w:pPr>
        <w:spacing w:after="0" w:line="240" w:lineRule="auto"/>
      </w:pPr>
      <w:r>
        <w:separator/>
      </w:r>
    </w:p>
  </w:endnote>
  <w:endnote w:type="continuationSeparator" w:id="0">
    <w:p w:rsidR="00EA1E46" w:rsidRDefault="00EA1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53074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2291D" w:rsidRPr="00D47203" w:rsidRDefault="0072291D">
        <w:pPr>
          <w:pStyle w:val="ab"/>
          <w:jc w:val="center"/>
          <w:rPr>
            <w:sz w:val="16"/>
            <w:szCs w:val="16"/>
          </w:rPr>
        </w:pPr>
        <w:r w:rsidRPr="00D47203">
          <w:rPr>
            <w:sz w:val="16"/>
            <w:szCs w:val="16"/>
          </w:rPr>
          <w:fldChar w:fldCharType="begin"/>
        </w:r>
        <w:r w:rsidRPr="00D47203">
          <w:rPr>
            <w:sz w:val="16"/>
            <w:szCs w:val="16"/>
          </w:rPr>
          <w:instrText>PAGE   \* MERGEFORMAT</w:instrText>
        </w:r>
        <w:r w:rsidRPr="00D47203">
          <w:rPr>
            <w:sz w:val="16"/>
            <w:szCs w:val="16"/>
          </w:rPr>
          <w:fldChar w:fldCharType="separate"/>
        </w:r>
        <w:r w:rsidRPr="00D47203">
          <w:rPr>
            <w:sz w:val="16"/>
            <w:szCs w:val="16"/>
          </w:rPr>
          <w:t>2</w:t>
        </w:r>
        <w:r w:rsidRPr="00D47203">
          <w:rPr>
            <w:sz w:val="16"/>
            <w:szCs w:val="16"/>
          </w:rPr>
          <w:fldChar w:fldCharType="end"/>
        </w:r>
      </w:p>
    </w:sdtContent>
  </w:sdt>
  <w:p w:rsidR="0072291D" w:rsidRDefault="00722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E46" w:rsidRDefault="00EA1E46">
      <w:pPr>
        <w:spacing w:after="0" w:line="240" w:lineRule="auto"/>
      </w:pPr>
      <w:r>
        <w:separator/>
      </w:r>
    </w:p>
  </w:footnote>
  <w:footnote w:type="continuationSeparator" w:id="0">
    <w:p w:rsidR="00EA1E46" w:rsidRDefault="00EA1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99C"/>
    <w:multiLevelType w:val="hybridMultilevel"/>
    <w:tmpl w:val="D0480CF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845FA"/>
    <w:multiLevelType w:val="hybridMultilevel"/>
    <w:tmpl w:val="4CA279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1208D"/>
    <w:multiLevelType w:val="hybridMultilevel"/>
    <w:tmpl w:val="ED2C5076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03D93"/>
    <w:multiLevelType w:val="hybridMultilevel"/>
    <w:tmpl w:val="BCEA0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9644A"/>
    <w:multiLevelType w:val="hybridMultilevel"/>
    <w:tmpl w:val="650E1EC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B4161"/>
    <w:multiLevelType w:val="hybridMultilevel"/>
    <w:tmpl w:val="3A0E8B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C4DDE"/>
    <w:multiLevelType w:val="hybridMultilevel"/>
    <w:tmpl w:val="232C996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64E24"/>
    <w:multiLevelType w:val="hybridMultilevel"/>
    <w:tmpl w:val="393E6CE0"/>
    <w:lvl w:ilvl="0" w:tplc="BBBCA026">
      <w:start w:val="5"/>
      <w:numFmt w:val="bullet"/>
      <w:lvlText w:val="-"/>
      <w:lvlJc w:val="left"/>
      <w:pPr>
        <w:ind w:left="1080" w:hanging="360"/>
      </w:pPr>
      <w:rPr>
        <w:rFonts w:ascii="Calibri" w:eastAsia="Trebuchet MS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80"/>
    <w:rsid w:val="00000F1E"/>
    <w:rsid w:val="0002356D"/>
    <w:rsid w:val="00092B74"/>
    <w:rsid w:val="000E0528"/>
    <w:rsid w:val="00101EDE"/>
    <w:rsid w:val="00171C17"/>
    <w:rsid w:val="001A31C7"/>
    <w:rsid w:val="002136D4"/>
    <w:rsid w:val="0024006E"/>
    <w:rsid w:val="002F0D9B"/>
    <w:rsid w:val="002F4392"/>
    <w:rsid w:val="002F444C"/>
    <w:rsid w:val="002F7ABF"/>
    <w:rsid w:val="00302A07"/>
    <w:rsid w:val="00323974"/>
    <w:rsid w:val="00335DAD"/>
    <w:rsid w:val="003574D4"/>
    <w:rsid w:val="00366A62"/>
    <w:rsid w:val="00391DA0"/>
    <w:rsid w:val="00410E10"/>
    <w:rsid w:val="00464D5F"/>
    <w:rsid w:val="00467D50"/>
    <w:rsid w:val="0048767B"/>
    <w:rsid w:val="004B2080"/>
    <w:rsid w:val="004B2934"/>
    <w:rsid w:val="004D2325"/>
    <w:rsid w:val="004D72B9"/>
    <w:rsid w:val="004E47CD"/>
    <w:rsid w:val="004E7679"/>
    <w:rsid w:val="0054002A"/>
    <w:rsid w:val="00563D26"/>
    <w:rsid w:val="00573D80"/>
    <w:rsid w:val="00583657"/>
    <w:rsid w:val="005B127E"/>
    <w:rsid w:val="005C05C2"/>
    <w:rsid w:val="005D3CD6"/>
    <w:rsid w:val="00650066"/>
    <w:rsid w:val="006B450B"/>
    <w:rsid w:val="006B7795"/>
    <w:rsid w:val="006C0632"/>
    <w:rsid w:val="006F533A"/>
    <w:rsid w:val="007023D7"/>
    <w:rsid w:val="0072291D"/>
    <w:rsid w:val="00741D6D"/>
    <w:rsid w:val="007549A0"/>
    <w:rsid w:val="0076793F"/>
    <w:rsid w:val="007C13B5"/>
    <w:rsid w:val="007D0B80"/>
    <w:rsid w:val="007D3D4A"/>
    <w:rsid w:val="007E30F4"/>
    <w:rsid w:val="0081621A"/>
    <w:rsid w:val="00853EC5"/>
    <w:rsid w:val="00863757"/>
    <w:rsid w:val="00872CE0"/>
    <w:rsid w:val="00891CF2"/>
    <w:rsid w:val="008B14AF"/>
    <w:rsid w:val="008B4CFC"/>
    <w:rsid w:val="008E2375"/>
    <w:rsid w:val="00906000"/>
    <w:rsid w:val="00913D37"/>
    <w:rsid w:val="009D43C3"/>
    <w:rsid w:val="00A064D2"/>
    <w:rsid w:val="00A11362"/>
    <w:rsid w:val="00A75633"/>
    <w:rsid w:val="00A90451"/>
    <w:rsid w:val="00A974B5"/>
    <w:rsid w:val="00AC4803"/>
    <w:rsid w:val="00AE2B77"/>
    <w:rsid w:val="00AF37DB"/>
    <w:rsid w:val="00B31EBC"/>
    <w:rsid w:val="00B442A9"/>
    <w:rsid w:val="00B6550A"/>
    <w:rsid w:val="00BB4339"/>
    <w:rsid w:val="00BF4BC7"/>
    <w:rsid w:val="00C46825"/>
    <w:rsid w:val="00C53B62"/>
    <w:rsid w:val="00C958F8"/>
    <w:rsid w:val="00CE3BAD"/>
    <w:rsid w:val="00CE4117"/>
    <w:rsid w:val="00D47203"/>
    <w:rsid w:val="00D524DC"/>
    <w:rsid w:val="00D57955"/>
    <w:rsid w:val="00D85D1A"/>
    <w:rsid w:val="00D94F5B"/>
    <w:rsid w:val="00DA1AA4"/>
    <w:rsid w:val="00DD7B77"/>
    <w:rsid w:val="00DF11F4"/>
    <w:rsid w:val="00DF5F4C"/>
    <w:rsid w:val="00E039E8"/>
    <w:rsid w:val="00E636AA"/>
    <w:rsid w:val="00E8057D"/>
    <w:rsid w:val="00EA1E46"/>
    <w:rsid w:val="00EB34BC"/>
    <w:rsid w:val="00ED2C81"/>
    <w:rsid w:val="00EF47B2"/>
    <w:rsid w:val="00F02738"/>
    <w:rsid w:val="00F65132"/>
    <w:rsid w:val="00F7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4FE96"/>
  <w15:chartTrackingRefBased/>
  <w15:docId w15:val="{32C33D7F-6F30-41A6-B5FF-DB20BCF6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B20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unhideWhenUsed/>
    <w:qFormat/>
    <w:rsid w:val="004B2080"/>
    <w:pPr>
      <w:widowControl w:val="0"/>
      <w:autoSpaceDE w:val="0"/>
      <w:autoSpaceDN w:val="0"/>
      <w:spacing w:after="0" w:line="240" w:lineRule="auto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B2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4B2080"/>
    <w:rPr>
      <w:rFonts w:ascii="Arial" w:eastAsia="Arial" w:hAnsi="Arial" w:cs="Arial"/>
      <w:b/>
      <w:bCs/>
      <w:sz w:val="20"/>
      <w:szCs w:val="20"/>
    </w:rPr>
  </w:style>
  <w:style w:type="paragraph" w:styleId="a3">
    <w:name w:val="Body Text"/>
    <w:basedOn w:val="a"/>
    <w:link w:val="Char"/>
    <w:uiPriority w:val="1"/>
    <w:qFormat/>
    <w:rsid w:val="004B208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Char">
    <w:name w:val="Σώμα κειμένου Char"/>
    <w:basedOn w:val="a0"/>
    <w:link w:val="a3"/>
    <w:uiPriority w:val="1"/>
    <w:rsid w:val="004B2080"/>
    <w:rPr>
      <w:rFonts w:ascii="Trebuchet MS" w:eastAsia="Trebuchet MS" w:hAnsi="Trebuchet MS" w:cs="Trebuchet MS"/>
      <w:sz w:val="20"/>
      <w:szCs w:val="20"/>
    </w:rPr>
  </w:style>
  <w:style w:type="paragraph" w:styleId="a4">
    <w:name w:val="List Paragraph"/>
    <w:basedOn w:val="a"/>
    <w:uiPriority w:val="34"/>
    <w:qFormat/>
    <w:rsid w:val="004B2080"/>
    <w:pPr>
      <w:widowControl w:val="0"/>
      <w:autoSpaceDE w:val="0"/>
      <w:autoSpaceDN w:val="0"/>
      <w:spacing w:after="0" w:line="240" w:lineRule="auto"/>
      <w:ind w:left="1310" w:hanging="199"/>
    </w:pPr>
    <w:rPr>
      <w:rFonts w:ascii="Trebuchet MS" w:eastAsia="Trebuchet MS" w:hAnsi="Trebuchet MS" w:cs="Trebuchet MS"/>
    </w:rPr>
  </w:style>
  <w:style w:type="character" w:styleId="-">
    <w:name w:val="Hyperlink"/>
    <w:basedOn w:val="a0"/>
    <w:uiPriority w:val="99"/>
    <w:unhideWhenUsed/>
    <w:rsid w:val="004B208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2080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4B2080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4B2080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4B2080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4B2080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4B2080"/>
    <w:rPr>
      <w:b/>
      <w:bCs/>
      <w:sz w:val="20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4B2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4B2080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Char3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4B2080"/>
  </w:style>
  <w:style w:type="paragraph" w:styleId="ab">
    <w:name w:val="footer"/>
    <w:basedOn w:val="a"/>
    <w:link w:val="Char4"/>
    <w:uiPriority w:val="99"/>
    <w:unhideWhenUsed/>
    <w:rsid w:val="004B20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4B2080"/>
  </w:style>
  <w:style w:type="paragraph" w:customStyle="1" w:styleId="Default">
    <w:name w:val="Default"/>
    <w:rsid w:val="004B20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c">
    <w:name w:val="Revision"/>
    <w:hidden/>
    <w:uiPriority w:val="99"/>
    <w:semiHidden/>
    <w:rsid w:val="004B2080"/>
    <w:pPr>
      <w:spacing w:after="0" w:line="240" w:lineRule="auto"/>
    </w:pPr>
  </w:style>
  <w:style w:type="character" w:styleId="-0">
    <w:name w:val="FollowedHyperlink"/>
    <w:basedOn w:val="a0"/>
    <w:uiPriority w:val="99"/>
    <w:semiHidden/>
    <w:unhideWhenUsed/>
    <w:rsid w:val="004B2080"/>
    <w:rPr>
      <w:color w:val="954F72"/>
      <w:u w:val="single"/>
    </w:rPr>
  </w:style>
  <w:style w:type="paragraph" w:customStyle="1" w:styleId="msonormal0">
    <w:name w:val="msonormal"/>
    <w:basedOn w:val="a"/>
    <w:rsid w:val="004B2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4B2080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0">
    <w:name w:val="xl70"/>
    <w:basedOn w:val="a"/>
    <w:rsid w:val="004B2080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1">
    <w:name w:val="xl7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3">
    <w:name w:val="xl73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4">
    <w:name w:val="xl74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5">
    <w:name w:val="xl75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6">
    <w:name w:val="xl76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7">
    <w:name w:val="xl77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8">
    <w:name w:val="xl78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79">
    <w:name w:val="xl79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0">
    <w:name w:val="xl80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4B20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65">
    <w:name w:val="xl65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lang w:eastAsia="el-GR"/>
    </w:rPr>
  </w:style>
  <w:style w:type="paragraph" w:customStyle="1" w:styleId="xl66">
    <w:name w:val="xl66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67">
    <w:name w:val="xl67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68">
    <w:name w:val="xl68"/>
    <w:basedOn w:val="a"/>
    <w:rsid w:val="00AE2B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08737-4E49-4FD3-BFFA-3E73E2818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4728</Words>
  <Characters>25534</Characters>
  <Application>Microsoft Office Word</Application>
  <DocSecurity>0</DocSecurity>
  <Lines>212</Lines>
  <Paragraphs>60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ΧΑΝΤΖΗΑΝΤΩΝΙΟΥ</dc:creator>
  <cp:keywords/>
  <dc:description/>
  <cp:lastModifiedBy>ΑΘΑΝΑΣΙΟΣ ΜΟΣΧΟΛΕΑΣ</cp:lastModifiedBy>
  <cp:revision>3</cp:revision>
  <dcterms:created xsi:type="dcterms:W3CDTF">2026-07-17T12:37:00Z</dcterms:created>
  <dcterms:modified xsi:type="dcterms:W3CDTF">2026-07-17T12:44:00Z</dcterms:modified>
</cp:coreProperties>
</file>